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8D07" w14:textId="3B851838" w:rsidR="00707F7C" w:rsidRDefault="006154D4" w:rsidP="00707F7C">
      <w:pPr>
        <w:spacing w:after="0" w:line="240" w:lineRule="auto"/>
        <w:rPr>
          <w:rFonts w:ascii="Calibri" w:eastAsia="Aptos" w:hAnsi="Calibri" w:cs="Calibri"/>
          <w:b/>
          <w:bCs/>
          <w:kern w:val="0"/>
          <w:sz w:val="32"/>
          <w:szCs w:val="32"/>
          <w14:ligatures w14:val="none"/>
        </w:rPr>
      </w:pPr>
      <w:proofErr w:type="spellStart"/>
      <w:r w:rsidRPr="006154D4">
        <w:rPr>
          <w:rFonts w:ascii="Calibri" w:eastAsia="Aptos" w:hAnsi="Calibri" w:cs="Calibri"/>
          <w:b/>
          <w:bCs/>
          <w:kern w:val="0"/>
          <w:sz w:val="32"/>
          <w:szCs w:val="32"/>
          <w14:ligatures w14:val="none"/>
        </w:rPr>
        <w:t>Seapower</w:t>
      </w:r>
      <w:proofErr w:type="spellEnd"/>
      <w:r w:rsidRPr="006154D4">
        <w:rPr>
          <w:rFonts w:ascii="Calibri" w:eastAsia="Aptos" w:hAnsi="Calibri" w:cs="Calibri"/>
          <w:b/>
          <w:bCs/>
          <w:kern w:val="0"/>
          <w:sz w:val="32"/>
          <w:szCs w:val="32"/>
          <w14:ligatures w14:val="none"/>
        </w:rPr>
        <w:t xml:space="preserve"> Leaders Urge Swift Action on Australia’s $500M Submarine Investment</w:t>
      </w:r>
      <w:r w:rsidR="00707F7C" w:rsidRPr="00707F7C">
        <w:rPr>
          <w:rFonts w:ascii="Calibri" w:eastAsia="Aptos" w:hAnsi="Calibri" w:cs="Calibri"/>
          <w:b/>
          <w:bCs/>
          <w:kern w:val="0"/>
          <w:sz w:val="32"/>
          <w:szCs w:val="32"/>
          <w14:ligatures w14:val="none"/>
        </w:rPr>
        <w:t> </w:t>
      </w:r>
    </w:p>
    <w:p w14:paraId="20E9D9AF" w14:textId="77777777" w:rsidR="005455C5" w:rsidRPr="00707F7C" w:rsidRDefault="005455C5" w:rsidP="00707F7C">
      <w:pPr>
        <w:spacing w:after="0" w:line="240" w:lineRule="auto"/>
        <w:rPr>
          <w:rFonts w:ascii="Aptos" w:eastAsia="Aptos" w:hAnsi="Aptos" w:cs="Aptos"/>
          <w:kern w:val="0"/>
          <w:sz w:val="20"/>
          <w:szCs w:val="20"/>
          <w14:ligatures w14:val="none"/>
        </w:rPr>
      </w:pPr>
    </w:p>
    <w:p w14:paraId="7DE32BAB" w14:textId="078F0BF7" w:rsidR="00707F7C" w:rsidRPr="00707F7C" w:rsidRDefault="00707F7C" w:rsidP="00707F7C">
      <w:pPr>
        <w:spacing w:after="0" w:line="240" w:lineRule="auto"/>
        <w:jc w:val="both"/>
        <w:rPr>
          <w:rFonts w:ascii="Aptos" w:eastAsia="Aptos" w:hAnsi="Aptos" w:cs="Aptos"/>
          <w:kern w:val="0"/>
          <w:sz w:val="20"/>
          <w:szCs w:val="20"/>
          <w14:ligatures w14:val="none"/>
        </w:rPr>
      </w:pPr>
      <w:r w:rsidRPr="00707F7C">
        <w:rPr>
          <w:rFonts w:ascii="Calibri" w:eastAsia="Aptos" w:hAnsi="Calibri" w:cs="Calibri"/>
          <w:b/>
          <w:bCs/>
          <w:color w:val="212121"/>
          <w:kern w:val="0"/>
          <w:sz w:val="22"/>
          <w:szCs w:val="22"/>
          <w14:ligatures w14:val="none"/>
        </w:rPr>
        <w:t>WASHINGTON, D.C. – </w:t>
      </w:r>
      <w:r w:rsidR="006154D4" w:rsidRPr="006154D4">
        <w:rPr>
          <w:rFonts w:ascii="Calibri" w:eastAsia="Aptos" w:hAnsi="Calibri" w:cs="Calibri"/>
          <w:color w:val="212121"/>
          <w:kern w:val="0"/>
          <w:sz w:val="22"/>
          <w:szCs w:val="22"/>
          <w14:ligatures w14:val="none"/>
        </w:rPr>
        <w:t xml:space="preserve">WASHINGTON, D.C. – Today, Chairman Trent Kelly (R-MS) and Ranking Member Joe Courtney (D-CT) of the </w:t>
      </w:r>
      <w:proofErr w:type="spellStart"/>
      <w:r w:rsidR="006154D4" w:rsidRPr="006154D4">
        <w:rPr>
          <w:rFonts w:ascii="Calibri" w:eastAsia="Aptos" w:hAnsi="Calibri" w:cs="Calibri"/>
          <w:color w:val="212121"/>
          <w:kern w:val="0"/>
          <w:sz w:val="22"/>
          <w:szCs w:val="22"/>
          <w14:ligatures w14:val="none"/>
        </w:rPr>
        <w:t>Seapower</w:t>
      </w:r>
      <w:proofErr w:type="spellEnd"/>
      <w:r w:rsidR="006154D4" w:rsidRPr="006154D4">
        <w:rPr>
          <w:rFonts w:ascii="Calibri" w:eastAsia="Aptos" w:hAnsi="Calibri" w:cs="Calibri"/>
          <w:color w:val="212121"/>
          <w:kern w:val="0"/>
          <w:sz w:val="22"/>
          <w:szCs w:val="22"/>
          <w14:ligatures w14:val="none"/>
        </w:rPr>
        <w:t xml:space="preserve"> and Projection Forces Subcommittee </w:t>
      </w:r>
      <w:r w:rsidR="005455C5">
        <w:rPr>
          <w:rFonts w:ascii="Calibri" w:eastAsia="Aptos" w:hAnsi="Calibri" w:cs="Calibri"/>
          <w:color w:val="212121"/>
          <w:kern w:val="0"/>
          <w:sz w:val="22"/>
          <w:szCs w:val="22"/>
          <w14:ligatures w14:val="none"/>
        </w:rPr>
        <w:t xml:space="preserve">of the House Armed Services Committee </w:t>
      </w:r>
      <w:r w:rsidR="006154D4" w:rsidRPr="006154D4">
        <w:rPr>
          <w:rFonts w:ascii="Calibri" w:eastAsia="Aptos" w:hAnsi="Calibri" w:cs="Calibri"/>
          <w:color w:val="212121"/>
          <w:kern w:val="0"/>
          <w:sz w:val="22"/>
          <w:szCs w:val="22"/>
          <w14:ligatures w14:val="none"/>
        </w:rPr>
        <w:t>sent a letter to Secretary of Defense Pete Hegseth urging swift action on Australia’s newly announced $500 million investment in the U.S. submarine industrial base under the AUKUS agreement.</w:t>
      </w:r>
    </w:p>
    <w:p w14:paraId="0F0F2F11" w14:textId="77777777" w:rsidR="00707F7C" w:rsidRPr="00707F7C" w:rsidRDefault="00707F7C" w:rsidP="00707F7C">
      <w:pPr>
        <w:spacing w:after="0" w:line="240" w:lineRule="auto"/>
        <w:jc w:val="both"/>
        <w:rPr>
          <w:rFonts w:ascii="Aptos" w:eastAsia="Aptos" w:hAnsi="Aptos" w:cs="Aptos"/>
          <w:kern w:val="0"/>
          <w:sz w:val="20"/>
          <w:szCs w:val="20"/>
          <w14:ligatures w14:val="none"/>
        </w:rPr>
      </w:pPr>
      <w:r w:rsidRPr="00707F7C">
        <w:rPr>
          <w:rFonts w:ascii="Calibri" w:eastAsia="Aptos" w:hAnsi="Calibri" w:cs="Calibri"/>
          <w:color w:val="212121"/>
          <w:kern w:val="0"/>
          <w:sz w:val="22"/>
          <w:szCs w:val="22"/>
          <w14:ligatures w14:val="none"/>
        </w:rPr>
        <w:t> </w:t>
      </w:r>
    </w:p>
    <w:p w14:paraId="548D6109" w14:textId="0B95D509" w:rsidR="00707F7C" w:rsidRPr="00707F7C" w:rsidRDefault="00707F7C" w:rsidP="00707F7C">
      <w:pPr>
        <w:spacing w:after="0" w:line="240" w:lineRule="auto"/>
        <w:jc w:val="both"/>
        <w:rPr>
          <w:rFonts w:ascii="Aptos" w:eastAsia="Aptos" w:hAnsi="Aptos" w:cs="Aptos"/>
          <w:kern w:val="0"/>
          <w:sz w:val="20"/>
          <w:szCs w:val="20"/>
          <w14:ligatures w14:val="none"/>
        </w:rPr>
      </w:pPr>
      <w:r w:rsidRPr="00707F7C">
        <w:rPr>
          <w:rFonts w:ascii="Calibri" w:eastAsia="Aptos" w:hAnsi="Calibri" w:cs="Calibri"/>
          <w:color w:val="212121"/>
          <w:kern w:val="0"/>
          <w:sz w:val="22"/>
          <w:szCs w:val="22"/>
          <w14:ligatures w14:val="none"/>
        </w:rPr>
        <w:t xml:space="preserve">The </w:t>
      </w:r>
      <w:r w:rsidR="006154D4">
        <w:rPr>
          <w:rFonts w:ascii="Calibri" w:eastAsia="Aptos" w:hAnsi="Calibri" w:cs="Calibri"/>
          <w:color w:val="212121"/>
          <w:kern w:val="0"/>
          <w:sz w:val="22"/>
          <w:szCs w:val="22"/>
          <w14:ligatures w14:val="none"/>
        </w:rPr>
        <w:t>investment</w:t>
      </w:r>
      <w:r w:rsidR="006154D4" w:rsidRPr="00707F7C">
        <w:rPr>
          <w:rFonts w:ascii="Calibri" w:eastAsia="Aptos" w:hAnsi="Calibri" w:cs="Calibri"/>
          <w:color w:val="212121"/>
          <w:kern w:val="0"/>
          <w:sz w:val="22"/>
          <w:szCs w:val="22"/>
          <w14:ligatures w14:val="none"/>
        </w:rPr>
        <w:t xml:space="preserve"> </w:t>
      </w:r>
      <w:r w:rsidRPr="00707F7C">
        <w:rPr>
          <w:rFonts w:ascii="Calibri" w:eastAsia="Aptos" w:hAnsi="Calibri" w:cs="Calibri"/>
          <w:color w:val="212121"/>
          <w:kern w:val="0"/>
          <w:sz w:val="22"/>
          <w:szCs w:val="22"/>
          <w14:ligatures w14:val="none"/>
        </w:rPr>
        <w:t xml:space="preserve">was made possible by </w:t>
      </w:r>
      <w:r w:rsidR="006154D4">
        <w:rPr>
          <w:rFonts w:ascii="Calibri" w:eastAsia="Aptos" w:hAnsi="Calibri" w:cs="Calibri"/>
          <w:color w:val="212121"/>
          <w:kern w:val="0"/>
          <w:sz w:val="22"/>
          <w:szCs w:val="22"/>
          <w14:ligatures w14:val="none"/>
        </w:rPr>
        <w:t xml:space="preserve">a provision in the </w:t>
      </w:r>
      <w:r w:rsidR="005455C5">
        <w:rPr>
          <w:rFonts w:ascii="Calibri" w:eastAsia="Aptos" w:hAnsi="Calibri" w:cs="Calibri"/>
          <w:color w:val="212121"/>
          <w:kern w:val="0"/>
          <w:sz w:val="22"/>
          <w:szCs w:val="22"/>
          <w14:ligatures w14:val="none"/>
        </w:rPr>
        <w:t xml:space="preserve">2024 </w:t>
      </w:r>
      <w:r w:rsidR="006154D4">
        <w:rPr>
          <w:rFonts w:ascii="Calibri" w:eastAsia="Aptos" w:hAnsi="Calibri" w:cs="Calibri"/>
          <w:color w:val="212121"/>
          <w:kern w:val="0"/>
          <w:sz w:val="22"/>
          <w:szCs w:val="22"/>
          <w14:ligatures w14:val="none"/>
        </w:rPr>
        <w:t>National Defense and Authorization Act</w:t>
      </w:r>
      <w:r w:rsidR="005455C5">
        <w:rPr>
          <w:rFonts w:ascii="Calibri" w:eastAsia="Aptos" w:hAnsi="Calibri" w:cs="Calibri"/>
          <w:color w:val="212121"/>
          <w:kern w:val="0"/>
          <w:sz w:val="22"/>
          <w:szCs w:val="22"/>
          <w14:ligatures w14:val="none"/>
        </w:rPr>
        <w:t xml:space="preserve"> (NDAA)</w:t>
      </w:r>
      <w:r w:rsidR="006154D4">
        <w:rPr>
          <w:rFonts w:ascii="Calibri" w:eastAsia="Aptos" w:hAnsi="Calibri" w:cs="Calibri"/>
          <w:color w:val="212121"/>
          <w:kern w:val="0"/>
          <w:sz w:val="22"/>
          <w:szCs w:val="22"/>
          <w14:ligatures w14:val="none"/>
        </w:rPr>
        <w:t xml:space="preserve">, which Kelly and Courtney championed, allowing the U.S. to accept Australia’s </w:t>
      </w:r>
      <w:r w:rsidR="00BD54D9">
        <w:rPr>
          <w:rFonts w:ascii="Calibri" w:eastAsia="Aptos" w:hAnsi="Calibri" w:cs="Calibri"/>
          <w:color w:val="212121"/>
          <w:kern w:val="0"/>
          <w:sz w:val="22"/>
          <w:szCs w:val="22"/>
          <w14:ligatures w14:val="none"/>
        </w:rPr>
        <w:t>contribution. Under</w:t>
      </w:r>
      <w:r w:rsidR="006154D4">
        <w:rPr>
          <w:rFonts w:ascii="Calibri" w:eastAsia="Aptos" w:hAnsi="Calibri" w:cs="Calibri"/>
          <w:color w:val="212121"/>
          <w:kern w:val="0"/>
          <w:sz w:val="22"/>
          <w:szCs w:val="22"/>
          <w14:ligatures w14:val="none"/>
        </w:rPr>
        <w:t xml:space="preserve"> this</w:t>
      </w:r>
      <w:r w:rsidRPr="00707F7C">
        <w:rPr>
          <w:rFonts w:ascii="Calibri" w:eastAsia="Aptos" w:hAnsi="Calibri" w:cs="Calibri"/>
          <w:color w:val="212121"/>
          <w:kern w:val="0"/>
          <w:sz w:val="22"/>
          <w:szCs w:val="22"/>
          <w14:ligatures w14:val="none"/>
        </w:rPr>
        <w:t xml:space="preserve"> law, the Secretary of Defense </w:t>
      </w:r>
      <w:r w:rsidR="006154D4">
        <w:rPr>
          <w:rFonts w:ascii="Calibri" w:eastAsia="Aptos" w:hAnsi="Calibri" w:cs="Calibri"/>
          <w:color w:val="212121"/>
          <w:kern w:val="0"/>
          <w:sz w:val="22"/>
          <w:szCs w:val="22"/>
          <w14:ligatures w14:val="none"/>
        </w:rPr>
        <w:t>must submit</w:t>
      </w:r>
      <w:r w:rsidRPr="00707F7C">
        <w:rPr>
          <w:rFonts w:ascii="Calibri" w:eastAsia="Aptos" w:hAnsi="Calibri" w:cs="Calibri"/>
          <w:color w:val="212121"/>
          <w:kern w:val="0"/>
          <w:sz w:val="22"/>
          <w:szCs w:val="22"/>
          <w14:ligatures w14:val="none"/>
        </w:rPr>
        <w:t xml:space="preserve"> </w:t>
      </w:r>
      <w:r w:rsidR="006154D4">
        <w:rPr>
          <w:rFonts w:ascii="Calibri" w:eastAsia="Aptos" w:hAnsi="Calibri" w:cs="Calibri"/>
          <w:color w:val="212121"/>
          <w:kern w:val="0"/>
          <w:sz w:val="22"/>
          <w:szCs w:val="22"/>
          <w14:ligatures w14:val="none"/>
        </w:rPr>
        <w:t xml:space="preserve">a </w:t>
      </w:r>
      <w:r w:rsidRPr="00707F7C">
        <w:rPr>
          <w:rFonts w:ascii="Calibri" w:eastAsia="Aptos" w:hAnsi="Calibri" w:cs="Calibri"/>
          <w:color w:val="212121"/>
          <w:kern w:val="0"/>
          <w:sz w:val="22"/>
          <w:szCs w:val="22"/>
          <w14:ligatures w14:val="none"/>
        </w:rPr>
        <w:t xml:space="preserve">notification to Congress </w:t>
      </w:r>
      <w:r w:rsidR="00BD54D9">
        <w:rPr>
          <w:rFonts w:ascii="Calibri" w:eastAsia="Aptos" w:hAnsi="Calibri" w:cs="Calibri"/>
          <w:color w:val="212121"/>
          <w:kern w:val="0"/>
          <w:sz w:val="22"/>
          <w:szCs w:val="22"/>
          <w14:ligatures w14:val="none"/>
        </w:rPr>
        <w:t>o</w:t>
      </w:r>
      <w:r w:rsidR="006154D4">
        <w:rPr>
          <w:rFonts w:ascii="Calibri" w:eastAsia="Aptos" w:hAnsi="Calibri" w:cs="Calibri"/>
          <w:color w:val="212121"/>
          <w:kern w:val="0"/>
          <w:sz w:val="22"/>
          <w:szCs w:val="22"/>
          <w14:ligatures w14:val="none"/>
        </w:rPr>
        <w:t>utlining how the funds will be allocated.</w:t>
      </w:r>
    </w:p>
    <w:p w14:paraId="4ED08982" w14:textId="77777777" w:rsidR="00707F7C" w:rsidRPr="00707F7C" w:rsidRDefault="00707F7C" w:rsidP="00707F7C">
      <w:pPr>
        <w:spacing w:after="0" w:line="240" w:lineRule="auto"/>
        <w:jc w:val="both"/>
        <w:rPr>
          <w:rFonts w:ascii="Aptos" w:eastAsia="Aptos" w:hAnsi="Aptos" w:cs="Aptos"/>
          <w:kern w:val="0"/>
          <w:sz w:val="20"/>
          <w:szCs w:val="20"/>
          <w14:ligatures w14:val="none"/>
        </w:rPr>
      </w:pPr>
      <w:r w:rsidRPr="00707F7C">
        <w:rPr>
          <w:rFonts w:ascii="Calibri" w:eastAsia="Aptos" w:hAnsi="Calibri" w:cs="Calibri"/>
          <w:color w:val="212121"/>
          <w:kern w:val="0"/>
          <w:sz w:val="22"/>
          <w:szCs w:val="22"/>
          <w14:ligatures w14:val="none"/>
        </w:rPr>
        <w:t> </w:t>
      </w:r>
    </w:p>
    <w:p w14:paraId="31382801" w14:textId="77777777" w:rsidR="00707F7C" w:rsidRPr="00707F7C" w:rsidRDefault="00707F7C" w:rsidP="00707F7C">
      <w:pPr>
        <w:spacing w:after="0" w:line="240" w:lineRule="auto"/>
        <w:jc w:val="both"/>
        <w:rPr>
          <w:rFonts w:ascii="Aptos" w:eastAsia="Aptos" w:hAnsi="Aptos" w:cs="Aptos"/>
          <w:kern w:val="0"/>
          <w:sz w:val="20"/>
          <w:szCs w:val="20"/>
          <w14:ligatures w14:val="none"/>
        </w:rPr>
      </w:pPr>
      <w:r w:rsidRPr="00707F7C">
        <w:rPr>
          <w:rFonts w:ascii="Calibri" w:eastAsia="Aptos" w:hAnsi="Calibri" w:cs="Calibri"/>
          <w:color w:val="212121"/>
          <w:kern w:val="0"/>
          <w:sz w:val="22"/>
          <w:szCs w:val="22"/>
          <w14:ligatures w14:val="none"/>
        </w:rPr>
        <w:t>“We look forward to receiving the required notifications detailed in … the FY24 NDAA so that funding may be expeditiously made available for obligation to the U.S. submarine industrial base. This funding should not be used to offset any current or future cost growth that may exist elsewhere in U.S. submarine procurement. Instead, we hope that these funds will be used to supplement ongoing efforts to increase submarine production, adhere to the enabling legislation, and reaffirm the United States' commitment to the Australian government,” </w:t>
      </w:r>
      <w:r w:rsidRPr="00707F7C">
        <w:rPr>
          <w:rFonts w:ascii="Calibri" w:eastAsia="Aptos" w:hAnsi="Calibri" w:cs="Calibri"/>
          <w:b/>
          <w:bCs/>
          <w:color w:val="212121"/>
          <w:kern w:val="0"/>
          <w:sz w:val="22"/>
          <w:szCs w:val="22"/>
          <w14:ligatures w14:val="none"/>
        </w:rPr>
        <w:t>the lawmakers wrote to Secretary Hegseth.</w:t>
      </w:r>
    </w:p>
    <w:p w14:paraId="526377CB" w14:textId="77777777" w:rsidR="00707F7C" w:rsidRPr="00707F7C" w:rsidRDefault="00707F7C" w:rsidP="00707F7C">
      <w:pPr>
        <w:spacing w:after="0" w:line="240" w:lineRule="auto"/>
        <w:jc w:val="both"/>
        <w:rPr>
          <w:rFonts w:ascii="Aptos" w:eastAsia="Aptos" w:hAnsi="Aptos" w:cs="Aptos"/>
          <w:kern w:val="0"/>
          <w:sz w:val="20"/>
          <w:szCs w:val="20"/>
          <w14:ligatures w14:val="none"/>
        </w:rPr>
      </w:pPr>
      <w:r w:rsidRPr="00707F7C">
        <w:rPr>
          <w:rFonts w:ascii="Calibri" w:eastAsia="Aptos" w:hAnsi="Calibri" w:cs="Calibri"/>
          <w:color w:val="212121"/>
          <w:kern w:val="0"/>
          <w:sz w:val="22"/>
          <w:szCs w:val="22"/>
          <w14:ligatures w14:val="none"/>
        </w:rPr>
        <w:t> </w:t>
      </w:r>
    </w:p>
    <w:p w14:paraId="4CF780E2" w14:textId="0E1A7F48" w:rsidR="00707F7C" w:rsidRPr="00707F7C" w:rsidRDefault="00707F7C" w:rsidP="00707F7C">
      <w:pPr>
        <w:spacing w:after="0" w:line="240" w:lineRule="auto"/>
        <w:jc w:val="both"/>
        <w:rPr>
          <w:rFonts w:ascii="Aptos" w:eastAsia="Aptos" w:hAnsi="Aptos" w:cs="Aptos"/>
          <w:kern w:val="0"/>
          <w:sz w:val="20"/>
          <w:szCs w:val="20"/>
          <w14:ligatures w14:val="none"/>
        </w:rPr>
      </w:pPr>
      <w:r w:rsidRPr="00707F7C">
        <w:rPr>
          <w:rFonts w:ascii="Calibri" w:eastAsia="Aptos" w:hAnsi="Calibri" w:cs="Calibri"/>
          <w:color w:val="212121"/>
          <w:kern w:val="0"/>
          <w:sz w:val="22"/>
          <w:szCs w:val="22"/>
          <w14:ligatures w14:val="none"/>
        </w:rPr>
        <w:t>Friday’s investment was the first of several</w:t>
      </w:r>
      <w:r w:rsidR="00BD54D9">
        <w:rPr>
          <w:rFonts w:ascii="Calibri" w:eastAsia="Aptos" w:hAnsi="Calibri" w:cs="Calibri"/>
          <w:color w:val="212121"/>
          <w:kern w:val="0"/>
          <w:sz w:val="22"/>
          <w:szCs w:val="22"/>
          <w14:ligatures w14:val="none"/>
        </w:rPr>
        <w:t xml:space="preserve"> under</w:t>
      </w:r>
      <w:r w:rsidRPr="00707F7C">
        <w:rPr>
          <w:rFonts w:ascii="Calibri" w:eastAsia="Aptos" w:hAnsi="Calibri" w:cs="Calibri"/>
          <w:color w:val="212121"/>
          <w:kern w:val="0"/>
          <w:sz w:val="22"/>
          <w:szCs w:val="22"/>
          <w14:ligatures w14:val="none"/>
        </w:rPr>
        <w:t xml:space="preserve"> </w:t>
      </w:r>
      <w:r w:rsidR="006154D4">
        <w:rPr>
          <w:rFonts w:ascii="Calibri" w:eastAsia="Aptos" w:hAnsi="Calibri" w:cs="Calibri"/>
          <w:color w:val="212121"/>
          <w:kern w:val="0"/>
          <w:sz w:val="22"/>
          <w:szCs w:val="22"/>
          <w14:ligatures w14:val="none"/>
        </w:rPr>
        <w:t xml:space="preserve">Australia’s </w:t>
      </w:r>
      <w:r w:rsidRPr="00707F7C">
        <w:rPr>
          <w:rFonts w:ascii="Calibri" w:eastAsia="Aptos" w:hAnsi="Calibri" w:cs="Calibri"/>
          <w:color w:val="212121"/>
          <w:kern w:val="0"/>
          <w:sz w:val="22"/>
          <w:szCs w:val="22"/>
          <w14:ligatures w14:val="none"/>
        </w:rPr>
        <w:t xml:space="preserve">$3 billion commitment to </w:t>
      </w:r>
      <w:r w:rsidR="006154D4">
        <w:rPr>
          <w:rFonts w:ascii="Calibri" w:eastAsia="Aptos" w:hAnsi="Calibri" w:cs="Calibri"/>
          <w:color w:val="212121"/>
          <w:kern w:val="0"/>
          <w:sz w:val="22"/>
          <w:szCs w:val="22"/>
          <w14:ligatures w14:val="none"/>
        </w:rPr>
        <w:t xml:space="preserve">strengthen </w:t>
      </w:r>
      <w:r w:rsidRPr="00707F7C">
        <w:rPr>
          <w:rFonts w:ascii="Calibri" w:eastAsia="Aptos" w:hAnsi="Calibri" w:cs="Calibri"/>
          <w:color w:val="212121"/>
          <w:kern w:val="0"/>
          <w:sz w:val="22"/>
          <w:szCs w:val="22"/>
          <w14:ligatures w14:val="none"/>
        </w:rPr>
        <w:t xml:space="preserve">the U.S. submarine industrial base </w:t>
      </w:r>
      <w:r w:rsidR="00BD54D9">
        <w:rPr>
          <w:rFonts w:ascii="Calibri" w:eastAsia="Aptos" w:hAnsi="Calibri" w:cs="Calibri"/>
          <w:color w:val="212121"/>
          <w:kern w:val="0"/>
          <w:sz w:val="22"/>
          <w:szCs w:val="22"/>
          <w14:ligatures w14:val="none"/>
        </w:rPr>
        <w:t>and</w:t>
      </w:r>
      <w:r w:rsidRPr="00707F7C">
        <w:rPr>
          <w:rFonts w:ascii="Calibri" w:eastAsia="Aptos" w:hAnsi="Calibri" w:cs="Calibri"/>
          <w:color w:val="212121"/>
          <w:kern w:val="0"/>
          <w:sz w:val="22"/>
          <w:szCs w:val="22"/>
          <w14:ligatures w14:val="none"/>
        </w:rPr>
        <w:t xml:space="preserve"> support efforts to </w:t>
      </w:r>
      <w:r w:rsidR="00BD54D9">
        <w:rPr>
          <w:rFonts w:ascii="Calibri" w:eastAsia="Aptos" w:hAnsi="Calibri" w:cs="Calibri"/>
          <w:color w:val="212121"/>
          <w:kern w:val="0"/>
          <w:sz w:val="22"/>
          <w:szCs w:val="22"/>
          <w14:ligatures w14:val="none"/>
        </w:rPr>
        <w:t xml:space="preserve">expand </w:t>
      </w:r>
      <w:r w:rsidRPr="00707F7C">
        <w:rPr>
          <w:rFonts w:ascii="Calibri" w:eastAsia="Aptos" w:hAnsi="Calibri" w:cs="Calibri"/>
          <w:color w:val="212121"/>
          <w:kern w:val="0"/>
          <w:sz w:val="22"/>
          <w:szCs w:val="22"/>
          <w14:ligatures w14:val="none"/>
        </w:rPr>
        <w:t>submarine construction. The announcement came ahead of Australia</w:t>
      </w:r>
      <w:r w:rsidR="00BD54D9">
        <w:rPr>
          <w:rFonts w:ascii="Calibri" w:eastAsia="Aptos" w:hAnsi="Calibri" w:cs="Calibri"/>
          <w:color w:val="212121"/>
          <w:kern w:val="0"/>
          <w:sz w:val="22"/>
          <w:szCs w:val="22"/>
          <w14:ligatures w14:val="none"/>
        </w:rPr>
        <w:t>n</w:t>
      </w:r>
      <w:r w:rsidRPr="00707F7C">
        <w:rPr>
          <w:rFonts w:ascii="Calibri" w:eastAsia="Aptos" w:hAnsi="Calibri" w:cs="Calibri"/>
          <w:color w:val="212121"/>
          <w:kern w:val="0"/>
          <w:sz w:val="22"/>
          <w:szCs w:val="22"/>
          <w14:ligatures w14:val="none"/>
        </w:rPr>
        <w:t xml:space="preserve"> Defense Minister Richard Marles’ first meeting with Secretary of Defense Pete Hegseth. Both Chairman Kelly and Ranking Member Courtney</w:t>
      </w:r>
      <w:r>
        <w:rPr>
          <w:rFonts w:ascii="Calibri" w:eastAsia="Aptos" w:hAnsi="Calibri" w:cs="Calibri"/>
          <w:color w:val="212121"/>
          <w:kern w:val="0"/>
          <w:sz w:val="22"/>
          <w:szCs w:val="22"/>
          <w14:ligatures w14:val="none"/>
        </w:rPr>
        <w:t xml:space="preserve"> </w:t>
      </w:r>
      <w:hyperlink r:id="rId5" w:history="1">
        <w:r w:rsidRPr="00707F7C">
          <w:rPr>
            <w:rFonts w:ascii="Calibri" w:eastAsia="Aptos" w:hAnsi="Calibri" w:cs="Calibri"/>
            <w:color w:val="212121"/>
            <w:kern w:val="0"/>
            <w:sz w:val="22"/>
            <w:szCs w:val="22"/>
            <w14:ligatures w14:val="none"/>
          </w:rPr>
          <w:t>met</w:t>
        </w:r>
      </w:hyperlink>
      <w:r w:rsidRPr="00707F7C">
        <w:rPr>
          <w:rFonts w:ascii="Calibri" w:eastAsia="Aptos" w:hAnsi="Calibri" w:cs="Calibri"/>
          <w:color w:val="212121"/>
          <w:kern w:val="0"/>
          <w:sz w:val="22"/>
          <w:szCs w:val="22"/>
          <w14:ligatures w14:val="none"/>
        </w:rPr>
        <w:t xml:space="preserve"> with Mr. Marles Friday to discuss Congress’ commitment to the US-Australia alliance and Australia’s landmark investment. </w:t>
      </w:r>
    </w:p>
    <w:p w14:paraId="4E184BA5" w14:textId="77777777" w:rsidR="00707F7C" w:rsidRPr="00707F7C" w:rsidRDefault="00707F7C" w:rsidP="00707F7C">
      <w:pPr>
        <w:spacing w:after="0" w:line="240" w:lineRule="auto"/>
        <w:rPr>
          <w:rFonts w:ascii="Aptos" w:eastAsia="Aptos" w:hAnsi="Aptos" w:cs="Aptos"/>
          <w:kern w:val="0"/>
          <w:sz w:val="20"/>
          <w:szCs w:val="20"/>
          <w14:ligatures w14:val="none"/>
        </w:rPr>
      </w:pPr>
      <w:r w:rsidRPr="00707F7C">
        <w:rPr>
          <w:rFonts w:ascii="Aptos" w:eastAsia="Aptos" w:hAnsi="Aptos" w:cs="Aptos"/>
          <w:i/>
          <w:iCs/>
          <w:kern w:val="0"/>
          <w14:ligatures w14:val="none"/>
        </w:rPr>
        <w:t> </w:t>
      </w:r>
    </w:p>
    <w:p w14:paraId="287F807B" w14:textId="77777777" w:rsidR="00707F7C" w:rsidRDefault="00707F7C"/>
    <w:sectPr w:rsidR="00707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7C"/>
    <w:rsid w:val="000540F0"/>
    <w:rsid w:val="00112ED2"/>
    <w:rsid w:val="00502A3B"/>
    <w:rsid w:val="005455C5"/>
    <w:rsid w:val="006154D4"/>
    <w:rsid w:val="00707F7C"/>
    <w:rsid w:val="008360FC"/>
    <w:rsid w:val="00BD54D9"/>
    <w:rsid w:val="00C6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406F5"/>
  <w15:chartTrackingRefBased/>
  <w15:docId w15:val="{F8F9E405-4AE0-4A31-8A5E-217AA5D4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F7C"/>
    <w:rPr>
      <w:rFonts w:eastAsiaTheme="majorEastAsia" w:cstheme="majorBidi"/>
      <w:color w:val="272727" w:themeColor="text1" w:themeTint="D8"/>
    </w:rPr>
  </w:style>
  <w:style w:type="paragraph" w:styleId="Title">
    <w:name w:val="Title"/>
    <w:basedOn w:val="Normal"/>
    <w:next w:val="Normal"/>
    <w:link w:val="TitleChar"/>
    <w:uiPriority w:val="10"/>
    <w:qFormat/>
    <w:rsid w:val="00707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F7C"/>
    <w:pPr>
      <w:spacing w:before="160"/>
      <w:jc w:val="center"/>
    </w:pPr>
    <w:rPr>
      <w:i/>
      <w:iCs/>
      <w:color w:val="404040" w:themeColor="text1" w:themeTint="BF"/>
    </w:rPr>
  </w:style>
  <w:style w:type="character" w:customStyle="1" w:styleId="QuoteChar">
    <w:name w:val="Quote Char"/>
    <w:basedOn w:val="DefaultParagraphFont"/>
    <w:link w:val="Quote"/>
    <w:uiPriority w:val="29"/>
    <w:rsid w:val="00707F7C"/>
    <w:rPr>
      <w:i/>
      <w:iCs/>
      <w:color w:val="404040" w:themeColor="text1" w:themeTint="BF"/>
    </w:rPr>
  </w:style>
  <w:style w:type="paragraph" w:styleId="ListParagraph">
    <w:name w:val="List Paragraph"/>
    <w:basedOn w:val="Normal"/>
    <w:uiPriority w:val="34"/>
    <w:qFormat/>
    <w:rsid w:val="00707F7C"/>
    <w:pPr>
      <w:ind w:left="720"/>
      <w:contextualSpacing/>
    </w:pPr>
  </w:style>
  <w:style w:type="character" w:styleId="IntenseEmphasis">
    <w:name w:val="Intense Emphasis"/>
    <w:basedOn w:val="DefaultParagraphFont"/>
    <w:uiPriority w:val="21"/>
    <w:qFormat/>
    <w:rsid w:val="00707F7C"/>
    <w:rPr>
      <w:i/>
      <w:iCs/>
      <w:color w:val="0F4761" w:themeColor="accent1" w:themeShade="BF"/>
    </w:rPr>
  </w:style>
  <w:style w:type="paragraph" w:styleId="IntenseQuote">
    <w:name w:val="Intense Quote"/>
    <w:basedOn w:val="Normal"/>
    <w:next w:val="Normal"/>
    <w:link w:val="IntenseQuoteChar"/>
    <w:uiPriority w:val="30"/>
    <w:qFormat/>
    <w:rsid w:val="00707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F7C"/>
    <w:rPr>
      <w:i/>
      <w:iCs/>
      <w:color w:val="0F4761" w:themeColor="accent1" w:themeShade="BF"/>
    </w:rPr>
  </w:style>
  <w:style w:type="character" w:styleId="IntenseReference">
    <w:name w:val="Intense Reference"/>
    <w:basedOn w:val="DefaultParagraphFont"/>
    <w:uiPriority w:val="32"/>
    <w:qFormat/>
    <w:rsid w:val="00707F7C"/>
    <w:rPr>
      <w:b/>
      <w:bCs/>
      <w:smallCaps/>
      <w:color w:val="0F4761" w:themeColor="accent1" w:themeShade="BF"/>
      <w:spacing w:val="5"/>
    </w:rPr>
  </w:style>
  <w:style w:type="paragraph" w:styleId="Revision">
    <w:name w:val="Revision"/>
    <w:hidden/>
    <w:uiPriority w:val="99"/>
    <w:semiHidden/>
    <w:rsid w:val="006154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33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courtney.house.gov/media-center/press-releases/rep-courtney-meets-defense-minister-richard-marles-applauds-australia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979F4-DAD8-400E-90D4-18F21303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 Semaj</dc:creator>
  <cp:keywords/>
  <dc:description/>
  <cp:lastModifiedBy>Evans, Claire</cp:lastModifiedBy>
  <cp:revision>2</cp:revision>
  <dcterms:created xsi:type="dcterms:W3CDTF">2025-02-11T20:31:00Z</dcterms:created>
  <dcterms:modified xsi:type="dcterms:W3CDTF">2025-02-11T20:31:00Z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7119a027-0cb0-461d-9dc3-72cf6746c0e3</vt:lpwstr>
  </property>
</Properties>
</file>